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F0D69" w:rsidP="005F0D69">
      <w:pPr>
        <w:ind w:firstLine="567"/>
        <w:jc w:val="right"/>
      </w:pPr>
      <w:r>
        <w:t>Дело № 5-256-2106/2024</w:t>
      </w:r>
    </w:p>
    <w:p w:rsidR="00C66EE9" w:rsidRPr="00C66EE9" w:rsidP="00C66EE9">
      <w:pPr>
        <w:spacing w:after="160" w:line="259" w:lineRule="auto"/>
        <w:jc w:val="right"/>
        <w:rPr>
          <w:rFonts w:eastAsiaTheme="minorHAnsi"/>
          <w:bCs/>
          <w:lang w:eastAsia="en-US"/>
        </w:rPr>
      </w:pPr>
      <w:r w:rsidRPr="00C66EE9">
        <w:rPr>
          <w:rFonts w:eastAsiaTheme="minorHAnsi"/>
          <w:bCs/>
          <w:lang w:eastAsia="en-US"/>
        </w:rPr>
        <w:t>86MS0046-01-2024-000856-32</w:t>
      </w:r>
    </w:p>
    <w:p w:rsidR="005F0D69" w:rsidP="005F0D69">
      <w:pPr>
        <w:ind w:firstLine="567"/>
        <w:jc w:val="center"/>
      </w:pPr>
      <w:r>
        <w:t>ПОСТАНОВЛЕНИЕ</w:t>
      </w:r>
    </w:p>
    <w:p w:rsidR="005F0D69" w:rsidP="005F0D69">
      <w:pPr>
        <w:ind w:firstLine="567"/>
        <w:jc w:val="center"/>
      </w:pPr>
      <w:r>
        <w:t>об административном правонарушении</w:t>
      </w:r>
    </w:p>
    <w:p w:rsidR="005F0D69" w:rsidP="005F0D69">
      <w:pPr>
        <w:ind w:firstLine="567"/>
        <w:jc w:val="both"/>
      </w:pPr>
    </w:p>
    <w:p w:rsidR="005F0D69" w:rsidP="005F0D69">
      <w:pPr>
        <w:ind w:firstLine="567"/>
        <w:jc w:val="both"/>
      </w:pPr>
      <w:r>
        <w:t xml:space="preserve"> 13 марта 2024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г. Нижневартовск</w:t>
      </w:r>
    </w:p>
    <w:p w:rsidR="005F0D69" w:rsidP="005F0D69">
      <w:pPr>
        <w:ind w:firstLine="567"/>
        <w:jc w:val="both"/>
      </w:pPr>
    </w:p>
    <w:p w:rsidR="005F0D69" w:rsidP="005F0D69">
      <w:pPr>
        <w:ind w:firstLine="567"/>
        <w:jc w:val="both"/>
        <w:rPr>
          <w:color w:val="000000"/>
        </w:rPr>
      </w:pPr>
      <w:r>
        <w:t>Мировой судья судебного участка № 6 Нижневартовского</w:t>
      </w:r>
      <w:r>
        <w:t xml:space="preserve"> судебного района города окружного значения Нижневартовска Ханты-Мансийского автономного округа - Югры Аксенова Е.В.,</w:t>
      </w:r>
      <w:r>
        <w:rPr>
          <w:color w:val="000000"/>
        </w:rPr>
        <w:t xml:space="preserve"> находящийся по адресу: ХМАО – Югра, г. Нижневартовск, </w:t>
      </w:r>
      <w:r>
        <w:rPr>
          <w:color w:val="000099"/>
        </w:rPr>
        <w:t>ул. Нефтяников, д. 6</w:t>
      </w:r>
      <w:r>
        <w:rPr>
          <w:color w:val="000000"/>
        </w:rPr>
        <w:t xml:space="preserve">, </w:t>
      </w:r>
    </w:p>
    <w:p w:rsidR="005F0D69" w:rsidRPr="00205BDE" w:rsidP="005F0D69">
      <w:pPr>
        <w:ind w:firstLine="540"/>
        <w:jc w:val="both"/>
        <w:rPr>
          <w:szCs w:val="26"/>
        </w:rPr>
      </w:pPr>
      <w:r w:rsidRPr="00205BDE">
        <w:rPr>
          <w:szCs w:val="26"/>
        </w:rPr>
        <w:t>рассмотрев материалы по делу об административном правонарушен</w:t>
      </w:r>
      <w:r w:rsidRPr="00205BDE">
        <w:rPr>
          <w:szCs w:val="26"/>
        </w:rPr>
        <w:t xml:space="preserve">ии в отношении </w:t>
      </w:r>
    </w:p>
    <w:p w:rsidR="005F0D69" w:rsidP="005F0D69">
      <w:pPr>
        <w:ind w:firstLine="567"/>
        <w:jc w:val="both"/>
        <w:rPr>
          <w:color w:val="FF0000"/>
          <w:szCs w:val="26"/>
        </w:rPr>
      </w:pPr>
      <w:r>
        <w:rPr>
          <w:szCs w:val="26"/>
        </w:rPr>
        <w:t>Маткасымова Иноятилло, *</w:t>
      </w:r>
      <w:r>
        <w:rPr>
          <w:szCs w:val="26"/>
        </w:rPr>
        <w:t xml:space="preserve"> года рождения, уроженца *</w:t>
      </w:r>
      <w:r>
        <w:rPr>
          <w:szCs w:val="26"/>
        </w:rPr>
        <w:t xml:space="preserve">, не работающего, зарегистрированного и </w:t>
      </w:r>
      <w:r>
        <w:rPr>
          <w:color w:val="000000"/>
          <w:szCs w:val="26"/>
        </w:rPr>
        <w:t>проживающего по адресу: *</w:t>
      </w:r>
      <w:r>
        <w:rPr>
          <w:color w:val="000000"/>
          <w:szCs w:val="26"/>
        </w:rPr>
        <w:t xml:space="preserve">, </w:t>
      </w:r>
      <w:r>
        <w:rPr>
          <w:color w:val="FF0000"/>
          <w:szCs w:val="26"/>
        </w:rPr>
        <w:t>паспорт *</w:t>
      </w:r>
    </w:p>
    <w:p w:rsidR="005F0D69" w:rsidP="005F0D69">
      <w:pPr>
        <w:ind w:firstLine="567"/>
        <w:jc w:val="both"/>
      </w:pPr>
    </w:p>
    <w:p w:rsidR="005F0D69" w:rsidP="005F0D69">
      <w:pPr>
        <w:ind w:firstLine="567"/>
        <w:jc w:val="center"/>
      </w:pPr>
      <w:r>
        <w:t>УСТАНОВИЛ</w:t>
      </w:r>
      <w:r>
        <w:t>:</w:t>
      </w:r>
    </w:p>
    <w:p w:rsidR="005F0D69" w:rsidP="005F0D69">
      <w:pPr>
        <w:ind w:firstLine="567"/>
        <w:jc w:val="both"/>
      </w:pPr>
      <w:r>
        <w:rPr>
          <w:szCs w:val="26"/>
        </w:rPr>
        <w:t xml:space="preserve">Маткасымов И. 01 февраля 2024 года в 11 час. 40 мин. в районе дома № 61 стр. 5 по ул. Северная в городе </w:t>
      </w:r>
      <w:r>
        <w:rPr>
          <w:szCs w:val="26"/>
        </w:rPr>
        <w:t xml:space="preserve">Нижневартовске, </w:t>
      </w:r>
      <w:r>
        <w:t xml:space="preserve"> осуществлял</w:t>
      </w:r>
      <w:r>
        <w:t xml:space="preserve"> предпринимательскую деятельность по коммерческой перевозке пассажиров на транспортном </w:t>
      </w:r>
      <w:r>
        <w:rPr>
          <w:szCs w:val="26"/>
        </w:rPr>
        <w:t>«*</w:t>
      </w:r>
      <w:r>
        <w:rPr>
          <w:szCs w:val="26"/>
        </w:rPr>
        <w:t xml:space="preserve">», </w:t>
      </w:r>
      <w:r>
        <w:rPr>
          <w:szCs w:val="26"/>
        </w:rPr>
        <w:t>госномер</w:t>
      </w:r>
      <w:r>
        <w:rPr>
          <w:szCs w:val="26"/>
        </w:rPr>
        <w:t xml:space="preserve"> *</w:t>
      </w:r>
      <w:r>
        <w:rPr>
          <w:szCs w:val="26"/>
        </w:rPr>
        <w:t xml:space="preserve"> без </w:t>
      </w:r>
      <w:r>
        <w:t>специального разрешения (лицензии) по перевозке пассажиров и багажа, если такое разрешение (лицензия) обязательна.</w:t>
      </w:r>
    </w:p>
    <w:p w:rsidR="005F0D69" w:rsidP="005F0D69">
      <w:pPr>
        <w:ind w:firstLine="540"/>
        <w:jc w:val="both"/>
      </w:pPr>
      <w:r>
        <w:rPr>
          <w:szCs w:val="26"/>
        </w:rPr>
        <w:t>В судебном заседании Маткасымов И. пояснил, что в такси не работает, осуществлял перевозки не на постоянной основе.</w:t>
      </w:r>
    </w:p>
    <w:p w:rsidR="005F0D69" w:rsidP="005F0D69">
      <w:pPr>
        <w:ind w:firstLine="567"/>
        <w:jc w:val="both"/>
      </w:pPr>
      <w:r>
        <w:t>Исследовав ма</w:t>
      </w:r>
      <w:r>
        <w:t>териалы дела, заслушав Маткасымова И., мировой судья установил следующее.</w:t>
      </w:r>
    </w:p>
    <w:p w:rsidR="005F0D69" w:rsidP="005F0D69">
      <w:pPr>
        <w:ind w:firstLine="567"/>
        <w:jc w:val="both"/>
      </w:pPr>
      <w:r>
        <w:t xml:space="preserve">Факт совершения Маткасымовым И. правонарушения подтверждается следующими письменными доказательствами: </w:t>
      </w:r>
    </w:p>
    <w:p w:rsidR="005F0D69" w:rsidP="005F0D69">
      <w:pPr>
        <w:ind w:firstLine="540"/>
        <w:jc w:val="both"/>
        <w:rPr>
          <w:szCs w:val="26"/>
        </w:rPr>
      </w:pPr>
      <w:r>
        <w:t xml:space="preserve">- протоколом об административном правонарушении 86 № 240877 от 01.02.2024 г., </w:t>
      </w:r>
      <w:r>
        <w:t>Маткасымову И.</w:t>
      </w:r>
      <w:r>
        <w:rPr>
          <w:szCs w:val="26"/>
        </w:rPr>
        <w:t xml:space="preserve"> были разъяснены его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имеется его подпись;</w:t>
      </w:r>
    </w:p>
    <w:p w:rsidR="005F0D69" w:rsidP="005F0D69">
      <w:pPr>
        <w:ind w:firstLine="540"/>
        <w:jc w:val="both"/>
        <w:rPr>
          <w:szCs w:val="26"/>
        </w:rPr>
      </w:pPr>
      <w:r>
        <w:rPr>
          <w:szCs w:val="26"/>
        </w:rPr>
        <w:t>- объяснение Маткасымова И. от 01.02.20</w:t>
      </w:r>
      <w:r>
        <w:rPr>
          <w:szCs w:val="26"/>
        </w:rPr>
        <w:t xml:space="preserve">24, в котором он подтвердил обстоятельства, указанные в протоколе об административном правонарушении; </w:t>
      </w:r>
    </w:p>
    <w:p w:rsidR="005F0D69" w:rsidP="005F0D69">
      <w:pPr>
        <w:ind w:firstLine="540"/>
        <w:jc w:val="both"/>
        <w:rPr>
          <w:szCs w:val="26"/>
        </w:rPr>
      </w:pPr>
      <w:r>
        <w:rPr>
          <w:szCs w:val="26"/>
        </w:rPr>
        <w:t>- протокол изъятия вещей и документов 86 СГ № 104549 от 01.02.2024;</w:t>
      </w:r>
    </w:p>
    <w:p w:rsidR="005F0D69" w:rsidP="005F0D69">
      <w:pPr>
        <w:ind w:firstLine="540"/>
        <w:jc w:val="both"/>
        <w:rPr>
          <w:szCs w:val="26"/>
        </w:rPr>
      </w:pPr>
      <w:r>
        <w:rPr>
          <w:szCs w:val="26"/>
        </w:rPr>
        <w:t>- акт технического состояния транспортного средства от 01.02.2024;</w:t>
      </w:r>
    </w:p>
    <w:p w:rsidR="005F0D69" w:rsidP="005F0D69">
      <w:pPr>
        <w:ind w:firstLine="540"/>
        <w:jc w:val="both"/>
        <w:rPr>
          <w:szCs w:val="26"/>
        </w:rPr>
      </w:pPr>
      <w:r>
        <w:rPr>
          <w:szCs w:val="26"/>
        </w:rPr>
        <w:t>- рапорт сотрудник</w:t>
      </w:r>
      <w:r>
        <w:rPr>
          <w:szCs w:val="26"/>
        </w:rPr>
        <w:t>а полиции от 01.02.2024;</w:t>
      </w:r>
    </w:p>
    <w:p w:rsidR="005F0D69" w:rsidP="005F0D69">
      <w:pPr>
        <w:ind w:firstLine="540"/>
        <w:jc w:val="both"/>
        <w:rPr>
          <w:szCs w:val="26"/>
        </w:rPr>
      </w:pPr>
      <w:r>
        <w:rPr>
          <w:szCs w:val="26"/>
        </w:rPr>
        <w:t>- видеозапись события;</w:t>
      </w:r>
    </w:p>
    <w:p w:rsidR="005F0D69" w:rsidP="005F0D69">
      <w:pPr>
        <w:ind w:firstLine="540"/>
        <w:jc w:val="both"/>
        <w:rPr>
          <w:szCs w:val="26"/>
        </w:rPr>
      </w:pPr>
      <w:r>
        <w:rPr>
          <w:szCs w:val="26"/>
        </w:rPr>
        <w:t>- копия паспорта;</w:t>
      </w:r>
    </w:p>
    <w:p w:rsidR="005F0D69" w:rsidP="005F0D69">
      <w:pPr>
        <w:ind w:firstLine="540"/>
        <w:jc w:val="both"/>
        <w:rPr>
          <w:szCs w:val="26"/>
        </w:rPr>
      </w:pPr>
      <w:r>
        <w:rPr>
          <w:szCs w:val="26"/>
        </w:rPr>
        <w:t>- скриншот телефона;</w:t>
      </w:r>
    </w:p>
    <w:p w:rsidR="005F0D69" w:rsidP="005F0D69">
      <w:pPr>
        <w:ind w:firstLine="540"/>
        <w:jc w:val="both"/>
        <w:rPr>
          <w:szCs w:val="26"/>
        </w:rPr>
      </w:pPr>
      <w:r>
        <w:rPr>
          <w:szCs w:val="26"/>
        </w:rPr>
        <w:t>- копия свидетельства о регистрации ТС и водительского удостоверения;</w:t>
      </w:r>
    </w:p>
    <w:p w:rsidR="005F0D69" w:rsidP="005F0D69">
      <w:pPr>
        <w:ind w:firstLine="540"/>
        <w:jc w:val="both"/>
        <w:rPr>
          <w:szCs w:val="26"/>
        </w:rPr>
      </w:pPr>
      <w:r>
        <w:rPr>
          <w:szCs w:val="26"/>
        </w:rPr>
        <w:t>- справка на физическое лицо;</w:t>
      </w:r>
    </w:p>
    <w:p w:rsidR="005F0D69" w:rsidP="005F0D69">
      <w:pPr>
        <w:ind w:firstLine="540"/>
        <w:jc w:val="both"/>
        <w:rPr>
          <w:szCs w:val="26"/>
        </w:rPr>
      </w:pPr>
      <w:r>
        <w:rPr>
          <w:szCs w:val="26"/>
        </w:rPr>
        <w:t>- справка ФМС России АС ЦБДУИГ</w:t>
      </w:r>
    </w:p>
    <w:p w:rsidR="005F0D69" w:rsidP="005F0D69">
      <w:pPr>
        <w:ind w:firstLine="567"/>
        <w:jc w:val="both"/>
      </w:pPr>
      <w:r>
        <w:t xml:space="preserve"> Согласно ч. 2 ст. 14.1 Кодекса Российской Федерации об административных правонарушениях,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(обязательна), влечет наложе</w:t>
      </w:r>
      <w:r>
        <w:t>ние административного штрафа на граждан в размере от двух тысяч до двух тысяч пятисот рублей с конфискацией изготовленной продукции, орудий производства и сырья или без таковой;</w:t>
      </w:r>
    </w:p>
    <w:p w:rsidR="005F0D69" w:rsidP="005F0D69">
      <w:pPr>
        <w:ind w:firstLine="567"/>
        <w:jc w:val="both"/>
      </w:pPr>
      <w:r>
        <w:t>Под предпринимательской деятельностью имеется в виду деятельность, преследующа</w:t>
      </w:r>
      <w:r>
        <w:t>я извлечение прибыли в качестве основной цели. Предпринимательской деятельностью вправе заниматься как юридические лица, так и граждане - индивидуальные предприниматели. Однако такое право наступает только после их государственной регистрации в качестве юр</w:t>
      </w:r>
      <w:r>
        <w:t>идического лица или индивидуального предпринимателя.</w:t>
      </w:r>
    </w:p>
    <w:p w:rsidR="005F0D69" w:rsidP="005F0D69">
      <w:pPr>
        <w:ind w:firstLine="567"/>
        <w:jc w:val="both"/>
      </w:pPr>
      <w:r>
        <w:t xml:space="preserve">Функция государственной регистрации юридических лиц, являющихся коммерческими организациями, и индивидуальных предпринимателей </w:t>
      </w:r>
      <w:hyperlink r:id="rId4" w:history="1">
        <w:r>
          <w:rPr>
            <w:rStyle w:val="Hyperlink"/>
            <w:color w:val="0000EE"/>
          </w:rPr>
          <w:t>Постановлением</w:t>
        </w:r>
      </w:hyperlink>
      <w:r>
        <w:t xml:space="preserve"> Правительства РФ от 17 мая 2002 г. № 319 (с последующими изменениями) возложена на налоговые органы. Постановлением Правительства РФ от 19 июня 2002 г. № 438 (с </w:t>
      </w:r>
      <w:r>
        <w:t xml:space="preserve">последующими изменениями) утверждены </w:t>
      </w:r>
      <w:hyperlink r:id="rId5" w:history="1">
        <w:r>
          <w:rPr>
            <w:rStyle w:val="Hyperlink"/>
            <w:color w:val="0000EE"/>
          </w:rPr>
          <w:t>Правила</w:t>
        </w:r>
      </w:hyperlink>
      <w:r>
        <w:t xml:space="preserve"> ведения Единого государственного реестра юридических лиц и предоставления, содержащихся в нем сведений. Ведение этого реестра был</w:t>
      </w:r>
      <w:r>
        <w:t>о возложено на МНС России и его территориальные органы (ныне Федеральная налоговая служба и ее органы).</w:t>
      </w:r>
    </w:p>
    <w:p w:rsidR="005F0D69" w:rsidP="005F0D69">
      <w:pPr>
        <w:ind w:firstLine="567"/>
        <w:jc w:val="both"/>
      </w:pPr>
      <w:r>
        <w:t>Объектами незаконного предпринимательства являются общественные отношения, возникающие в связи с осуществлением предпринимательской деятельности, обеспе</w:t>
      </w:r>
      <w:r>
        <w:t>чивающие единую государственную политику в области правовых основ единого рынка, а также защиту прав и законных интересов граждан, их здоровья, нравственности, оборону страны и безопасность государства.</w:t>
      </w:r>
    </w:p>
    <w:p w:rsidR="005F0D69" w:rsidP="005F0D69">
      <w:pPr>
        <w:ind w:firstLine="567"/>
        <w:jc w:val="both"/>
      </w:pPr>
      <w:r>
        <w:t xml:space="preserve">Объективная сторона правонарушения, предусмотренного </w:t>
      </w:r>
      <w:hyperlink r:id="rId6" w:history="1">
        <w:r>
          <w:rPr>
            <w:rStyle w:val="Hyperlink"/>
            <w:color w:val="0000EE"/>
          </w:rPr>
          <w:t>ч. 2 ст. 14.1</w:t>
        </w:r>
      </w:hyperlink>
      <w:r>
        <w:t xml:space="preserve"> Кодекса Российской Федерации об административных правонарушениях, выражается в осуществлении предпринимательской деятельности без государственной регистрации ил</w:t>
      </w:r>
      <w:r>
        <w:t>и без специального разрешения (лицензии).</w:t>
      </w:r>
    </w:p>
    <w:p w:rsidR="005F0D69" w:rsidP="005F0D69">
      <w:pPr>
        <w:ind w:firstLine="567"/>
        <w:jc w:val="both"/>
      </w:pPr>
      <w:r>
        <w:t xml:space="preserve">С субъективной стороны правонарушения, предусмотренные данной </w:t>
      </w:r>
      <w:hyperlink r:id="rId7" w:history="1">
        <w:r>
          <w:rPr>
            <w:rStyle w:val="Hyperlink"/>
            <w:color w:val="0000EE"/>
          </w:rPr>
          <w:t>статьей</w:t>
        </w:r>
      </w:hyperlink>
      <w:r>
        <w:t>, могут быть совершены как умышленно, так и по неосторожности.</w:t>
      </w:r>
    </w:p>
    <w:p w:rsidR="005F0D69" w:rsidP="005F0D69">
      <w:pPr>
        <w:ind w:firstLine="567"/>
        <w:jc w:val="both"/>
      </w:pPr>
      <w:r>
        <w:t xml:space="preserve">Субъектами ответственности по </w:t>
      </w:r>
      <w:hyperlink r:id="rId6" w:history="1">
        <w:r>
          <w:rPr>
            <w:rStyle w:val="Hyperlink"/>
            <w:color w:val="0000EE"/>
          </w:rPr>
          <w:t>ч. 2 ст. 14.1</w:t>
        </w:r>
      </w:hyperlink>
      <w:r>
        <w:t xml:space="preserve"> Кодекса Российской Федерации об административных правонарушениях могут быть только граждане. </w:t>
      </w:r>
    </w:p>
    <w:p w:rsidR="005F0D69" w:rsidP="005F0D69">
      <w:pPr>
        <w:ind w:firstLine="567"/>
        <w:jc w:val="both"/>
      </w:pPr>
      <w:r>
        <w:t xml:space="preserve">Согласно ст. 2 Гражданского кодекса </w:t>
      </w:r>
      <w:r>
        <w:t>Российской Федерации, гражданское законодательство регулирует отношения между лицами, осуществляющими предпринимательскую деятельность, или с их участием, исходя из того, что предпринимательской является самостоятельная, осуществляемая на свой риск деятель</w:t>
      </w:r>
      <w:r>
        <w:t>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5F0D69" w:rsidP="005F0D69">
      <w:pPr>
        <w:ind w:firstLine="567"/>
        <w:jc w:val="both"/>
      </w:pPr>
      <w:r>
        <w:t>Исходя из представленных материалов, судья</w:t>
      </w:r>
      <w:r>
        <w:t xml:space="preserve"> приходит к выводу, что вина Маткасымова И. в совершении административного правонарушения, предусмотренного ч. 2 ст. 14.1 Кодекса Российской Федерации об административных правонарушениях полностью нашла свое подтверждение в ходе судебного заседания. </w:t>
      </w:r>
    </w:p>
    <w:p w:rsidR="005F0D69" w:rsidP="005F0D69">
      <w:pPr>
        <w:ind w:firstLine="567"/>
        <w:jc w:val="both"/>
      </w:pPr>
      <w:r>
        <w:t>Миров</w:t>
      </w:r>
      <w:r>
        <w:t>ой судья квалифицирует деяние Маткасымова И. по ч. 2 ст. 14.1 Кодекса Российской Федерации об административных правонарушениях, то есть осуществление предпринимательской деятельности без государственной регистрации или без специального разрешения (лицензии</w:t>
      </w:r>
      <w:r>
        <w:t xml:space="preserve">). </w:t>
      </w:r>
    </w:p>
    <w:p w:rsidR="005F0D69" w:rsidP="005F0D69">
      <w:pPr>
        <w:ind w:firstLine="567"/>
        <w:jc w:val="both"/>
      </w:pPr>
      <w:r>
        <w:t>Обстоятельством, смягчающим административную ответственность, является раскаяние, обстоятельств, отягчающих административную ответственность, не установлено.</w:t>
      </w:r>
    </w:p>
    <w:p w:rsidR="005F0D69" w:rsidP="005F0D69">
      <w:pPr>
        <w:ind w:firstLine="567"/>
        <w:jc w:val="both"/>
      </w:pPr>
      <w:r>
        <w:t>Мировой судья, с учетом личности правонарушителя, его имущественного положения, характера сове</w:t>
      </w:r>
      <w:r>
        <w:t>ршенного правонарушения и иных обстоятельств дела, полагает возможным назначить правонарушителю наказание в виде административного штрафа в размере, предусмотренным санкцией ч. 2 ст. 14.1 Кодекса Российской Федерации об административных правонарушениях.</w:t>
      </w:r>
    </w:p>
    <w:p w:rsidR="005F0D69" w:rsidP="005F0D69">
      <w:pPr>
        <w:ind w:firstLine="567"/>
        <w:jc w:val="both"/>
      </w:pPr>
      <w:r>
        <w:t>На</w:t>
      </w:r>
      <w:r>
        <w:t xml:space="preserve"> основании вышеизложенного, руководствуясь ст.ст. 29.9-29.11 Кодекса Российской Федерации об административных правонарушениях, судья</w:t>
      </w:r>
    </w:p>
    <w:p w:rsidR="005F0D69" w:rsidP="005F0D69">
      <w:pPr>
        <w:ind w:firstLine="567"/>
        <w:jc w:val="center"/>
      </w:pPr>
    </w:p>
    <w:p w:rsidR="005F0D69" w:rsidP="005F0D69">
      <w:pPr>
        <w:ind w:firstLine="567"/>
        <w:jc w:val="center"/>
      </w:pPr>
      <w:r>
        <w:t>ПОСТАНОВИЛ:</w:t>
      </w:r>
    </w:p>
    <w:p w:rsidR="005F0D69" w:rsidP="005F0D69">
      <w:pPr>
        <w:ind w:firstLine="567"/>
        <w:jc w:val="center"/>
      </w:pPr>
    </w:p>
    <w:p w:rsidR="005F0D69" w:rsidP="005F0D69">
      <w:pPr>
        <w:ind w:firstLine="567"/>
        <w:jc w:val="both"/>
      </w:pPr>
      <w:r>
        <w:t>Маткасымова И</w:t>
      </w:r>
      <w:r w:rsidR="00A05CD4">
        <w:t>ноятилло</w:t>
      </w:r>
      <w:r>
        <w:t>, признать виновным в совершении административного правонарушения, предусмотренного ч. 2</w:t>
      </w:r>
      <w:r>
        <w:t xml:space="preserve"> ст. 14.1 Кодекса РФ об АП, и подвергнуть административному наказанию в виде административного штрафа в размере 2000 (две тысячи) рублей. </w:t>
      </w:r>
    </w:p>
    <w:p w:rsidR="00C66EE9" w:rsidRPr="00C66EE9" w:rsidP="00C66EE9">
      <w:pPr>
        <w:rPr>
          <w:rFonts w:ascii="Tahoma" w:hAnsi="Tahoma" w:eastAsiaTheme="minorHAnsi" w:cs="Tahoma"/>
          <w:bCs/>
          <w:sz w:val="20"/>
          <w:szCs w:val="20"/>
          <w:lang w:eastAsia="en-US"/>
        </w:rPr>
      </w:pPr>
      <w:r w:rsidRPr="00213772">
        <w:rPr>
          <w:color w:val="006600"/>
        </w:rPr>
        <w:t>Штраф подлежит уплате в УФК по Ханты-Мансийскому автономному округу – Югре (Департамент административного обеспечения</w:t>
      </w:r>
      <w:r w:rsidRPr="00213772">
        <w:rPr>
          <w:color w:val="006600"/>
        </w:rPr>
        <w:t xml:space="preserve"> Ханты-Мансийского автономного округа – </w:t>
      </w:r>
      <w:r w:rsidRPr="00213772">
        <w:rPr>
          <w:color w:val="006600"/>
        </w:rPr>
        <w:t>Югры), л/с 04872</w:t>
      </w:r>
      <w:r w:rsidRPr="00213772">
        <w:rPr>
          <w:color w:val="006600"/>
          <w:lang w:val="en-US"/>
        </w:rPr>
        <w:t>D</w:t>
      </w:r>
      <w:r w:rsidRPr="00213772">
        <w:rPr>
          <w:color w:val="006600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</w:t>
      </w:r>
      <w:r w:rsidRPr="00213772">
        <w:rPr>
          <w:color w:val="006600"/>
        </w:rPr>
        <w:t xml:space="preserve"> номер казначейского счета 03100643000000018700,</w:t>
      </w:r>
      <w:r w:rsidRPr="00213772">
        <w:rPr>
          <w:color w:val="0D0D0D"/>
        </w:rPr>
        <w:t xml:space="preserve"> </w:t>
      </w:r>
      <w:r w:rsidRPr="00213772">
        <w:rPr>
          <w:color w:val="C00000"/>
        </w:rPr>
        <w:t>КБК 72011601333010000140</w:t>
      </w:r>
      <w:r w:rsidRPr="00213772">
        <w:rPr>
          <w:color w:val="000000"/>
        </w:rPr>
        <w:t xml:space="preserve">, </w:t>
      </w:r>
      <w:r w:rsidRPr="00213772">
        <w:rPr>
          <w:color w:val="000000"/>
          <w:u w:val="single"/>
        </w:rPr>
        <w:t xml:space="preserve">идентификатор </w:t>
      </w:r>
      <w:r w:rsidRPr="00C66EE9">
        <w:rPr>
          <w:rFonts w:ascii="Tahoma" w:hAnsi="Tahoma" w:eastAsiaTheme="minorHAnsi" w:cs="Tahoma"/>
          <w:bCs/>
          <w:sz w:val="20"/>
          <w:szCs w:val="20"/>
          <w:u w:val="single"/>
          <w:lang w:eastAsia="en-US"/>
        </w:rPr>
        <w:t>0412365400465002562414151</w:t>
      </w:r>
    </w:p>
    <w:p w:rsidR="005F0D69" w:rsidP="005F0D69">
      <w:pPr>
        <w:ind w:firstLine="567"/>
        <w:jc w:val="both"/>
      </w:pPr>
      <w:r w:rsidRPr="00213772">
        <w:rPr>
          <w:color w:val="000000"/>
          <w:u w:val="single"/>
        </w:rPr>
        <w:t xml:space="preserve"> </w:t>
      </w:r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t xml:space="preserve">ка рассрочки, предусмотренных </w:t>
      </w:r>
      <w:hyperlink r:id="rId8" w:anchor="sub_315" w:history="1">
        <w:r>
          <w:rPr>
            <w:rStyle w:val="Hyperlink"/>
          </w:rPr>
          <w:t>ст. 31.5</w:t>
        </w:r>
      </w:hyperlink>
      <w:r>
        <w:t xml:space="preserve"> Кодекса РФ об АП.</w:t>
      </w:r>
    </w:p>
    <w:p w:rsidR="005F0D69" w:rsidP="005F0D69">
      <w:pPr>
        <w:ind w:firstLine="567"/>
        <w:jc w:val="both"/>
        <w:rPr>
          <w:color w:val="000099"/>
        </w:rPr>
      </w:pPr>
      <w:r>
        <w:rPr>
          <w:color w:val="000099"/>
        </w:rPr>
        <w:t xml:space="preserve">Постановление может быть обжаловано в </w:t>
      </w:r>
      <w:r>
        <w:rPr>
          <w:color w:val="000099"/>
        </w:rPr>
        <w:t>Нижневартовский городской суд в течение десяти суток со дня вручения или получения копии постановления через мирового судью судебного участка № 6.</w:t>
      </w:r>
    </w:p>
    <w:p w:rsidR="005F0D69" w:rsidP="005F0D69">
      <w:pPr>
        <w:ind w:right="282" w:firstLine="567"/>
        <w:jc w:val="center"/>
        <w:rPr>
          <w:color w:val="FF0000"/>
        </w:rPr>
      </w:pPr>
    </w:p>
    <w:p w:rsidR="005F0D69" w:rsidP="005F0D69">
      <w:pPr>
        <w:ind w:firstLine="567"/>
        <w:jc w:val="both"/>
      </w:pPr>
      <w:r>
        <w:t>*</w:t>
      </w:r>
    </w:p>
    <w:p w:rsidR="005F0D69" w:rsidP="005F0D69">
      <w:pPr>
        <w:ind w:firstLine="567"/>
        <w:jc w:val="both"/>
      </w:pPr>
    </w:p>
    <w:p w:rsidR="005F0D69" w:rsidP="005F0D69">
      <w:pPr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Е.В. Аксенова </w:t>
      </w:r>
    </w:p>
    <w:p w:rsidR="005F0D69" w:rsidP="005F0D69">
      <w:pPr>
        <w:ind w:firstLine="567"/>
        <w:jc w:val="both"/>
      </w:pPr>
    </w:p>
    <w:p w:rsidR="005F0D69" w:rsidP="005F0D69">
      <w:pPr>
        <w:ind w:firstLine="567"/>
        <w:jc w:val="both"/>
      </w:pPr>
      <w:r>
        <w:t>*</w:t>
      </w:r>
    </w:p>
    <w:p w:rsidR="005F0D69" w:rsidP="005F0D69">
      <w:pPr>
        <w:ind w:firstLine="567"/>
        <w:jc w:val="both"/>
      </w:pPr>
    </w:p>
    <w:p w:rsidR="005F0D69" w:rsidP="005F0D69"/>
    <w:p w:rsidR="00362654"/>
    <w:sectPr w:rsidSect="002304F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6A2"/>
    <w:rsid w:val="00205BDE"/>
    <w:rsid w:val="00213772"/>
    <w:rsid w:val="00362654"/>
    <w:rsid w:val="005F0D69"/>
    <w:rsid w:val="006256A2"/>
    <w:rsid w:val="009D3428"/>
    <w:rsid w:val="00A05CD4"/>
    <w:rsid w:val="00C66E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7F67451-393B-4B41-9CEB-A1336F79F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F0D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44368;fld=134;dst=100020" TargetMode="External" /><Relationship Id="rId5" Type="http://schemas.openxmlformats.org/officeDocument/2006/relationships/hyperlink" Target="consultantplus://offline/main?base=LAW;n=70592;fld=134;dst=100013" TargetMode="External" /><Relationship Id="rId6" Type="http://schemas.openxmlformats.org/officeDocument/2006/relationships/hyperlink" Target="consultantplus://offline/main?base=LAW;n=78830;fld=134;dst=101189" TargetMode="External" /><Relationship Id="rId7" Type="http://schemas.openxmlformats.org/officeDocument/2006/relationships/hyperlink" Target="consultantplus://offline/main?base=LAW;n=78830;fld=134;dst=101188" TargetMode="External" /><Relationship Id="rId8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7.12.2023\&#1050;&#1080;&#1088;&#1075;&#1080;&#1079;&#1073;&#1072;&#1077;&#1074;%20&#1089;&#1090;.%2014.1%20&#1096;&#1090;&#1088;&#1072;&#1092;.docx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